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 to execute these more complicated types of expressions, you can use the 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r w:rsidRPr="009F37BB">
        <w:rPr>
          <w:rFonts w:ascii="Courier New" w:hAnsi="Courier New" w:cs="Courier New"/>
          <w:b/>
          <w:bCs/>
          <w:highlight w:val="lightGray"/>
        </w:rPr>
        <w:t>df.eval()</w:t>
      </w:r>
      <w:r w:rsidRPr="009F37BB">
        <w:rPr>
          <w:b/>
          <w:bCs/>
        </w:rPr>
        <w:t xml:space="preserve"> as an alternative to </w:t>
      </w:r>
      <w:r w:rsidRPr="009F37BB">
        <w:rPr>
          <w:rFonts w:ascii="Courier New" w:hAnsi="Courier New" w:cs="Courier New"/>
          <w:b/>
          <w:bCs/>
          <w:highlight w:val="lightGray"/>
        </w:rPr>
        <w:t>pd.eval()</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r w:rsidRPr="00D760E6">
        <w:rPr>
          <w:rFonts w:ascii="Courier New" w:hAnsi="Courier New" w:cs="Courier New"/>
          <w:highlight w:val="lightGray"/>
        </w:rPr>
        <w:t>df.eval()</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r w:rsidRPr="00F25AF7">
        <w:rPr>
          <w:rFonts w:ascii="Courier New" w:hAnsi="Courier New" w:cs="Courier New"/>
          <w:highlight w:val="lightGray"/>
        </w:rPr>
        <w:t>DataFrame.eval()</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r w:rsidRPr="00F25AF7">
        <w:rPr>
          <w:rFonts w:ascii="Courier New" w:hAnsi="Courier New" w:cs="Courier New"/>
          <w:b/>
          <w:bCs/>
          <w:sz w:val="32"/>
          <w:szCs w:val="32"/>
          <w:highlight w:val="lightGray"/>
        </w:rPr>
        <w:t>pd.eval()</w:t>
      </w:r>
      <w:r w:rsidRPr="00F25AF7">
        <w:rPr>
          <w:b/>
          <w:bCs/>
          <w:sz w:val="32"/>
          <w:szCs w:val="32"/>
        </w:rPr>
        <w:t xml:space="preserve"> and </w:t>
      </w:r>
      <w:r w:rsidRPr="00F25AF7">
        <w:rPr>
          <w:rFonts w:ascii="Courier New" w:hAnsi="Courier New" w:cs="Courier New"/>
          <w:b/>
          <w:bCs/>
          <w:sz w:val="32"/>
          <w:szCs w:val="32"/>
          <w:highlight w:val="lightGray"/>
        </w:rPr>
        <w:t>df.eval()</w:t>
      </w:r>
      <w:r w:rsidRPr="00F25AF7">
        <w:rPr>
          <w:b/>
          <w:bCs/>
          <w:sz w:val="32"/>
          <w:szCs w:val="32"/>
        </w:rPr>
        <w:t xml:space="preserve"> there is also </w:t>
      </w:r>
      <w:r w:rsidRPr="00F25AF7">
        <w:rPr>
          <w:rFonts w:ascii="Courier New" w:hAnsi="Courier New" w:cs="Courier New"/>
          <w:b/>
          <w:bCs/>
          <w:sz w:val="32"/>
          <w:szCs w:val="32"/>
          <w:highlight w:val="lightGray"/>
        </w:rPr>
        <w:t>df.query()</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import matplotlib as mpl</w:t>
      </w:r>
      <w:r w:rsidR="001C0261">
        <w:t xml:space="preserve"> &amp; </w:t>
      </w:r>
      <w:r w:rsidR="001C0261" w:rsidRPr="001C0261">
        <w:rPr>
          <w:rFonts w:ascii="Courier New" w:hAnsi="Courier New" w:cs="Courier New"/>
          <w:highlight w:val="lightGray"/>
        </w:rPr>
        <w:t>import matplotlib.pyplot as plt</w:t>
      </w:r>
      <w:r w:rsidR="001C0261">
        <w:t xml:space="preserve"> </w:t>
      </w:r>
      <w:r>
        <w:t>and setting the styles</w:t>
      </w:r>
      <w:r w:rsidR="001C0261">
        <w:t xml:space="preserve"> </w:t>
      </w:r>
      <w:r w:rsidR="001C0261" w:rsidRPr="001C0261">
        <w:rPr>
          <w:rFonts w:ascii="Courier New" w:hAnsi="Courier New" w:cs="Courier New"/>
          <w:highlight w:val="lightGray"/>
        </w:rPr>
        <w:t>plt.style.use('classic')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In Jupyter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r w:rsidRPr="001E5FE0">
        <w:rPr>
          <w:rFonts w:ascii="Courier New" w:hAnsi="Courier New" w:cs="Courier New"/>
          <w:highlight w:val="lightGray"/>
        </w:rPr>
        <w:t>fig.savefig()</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r w:rsidRPr="00F134CB">
        <w:rPr>
          <w:rFonts w:ascii="Courier New" w:hAnsi="Courier New" w:cs="Courier New"/>
          <w:highlight w:val="lightGray"/>
        </w:rPr>
        <w:t>fig.canvas.get_supported_filetypes()</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from IPython.display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r w:rsidRPr="000A30DC">
        <w:rPr>
          <w:rFonts w:ascii="Courier New" w:hAnsi="Courier New" w:cs="Courier New"/>
          <w:highlight w:val="lightGray"/>
        </w:rPr>
        <w:t>pyplot</w:t>
      </w:r>
      <w:r>
        <w:t xml:space="preserve"> (</w:t>
      </w:r>
      <w:r w:rsidRPr="000A30DC">
        <w:rPr>
          <w:rFonts w:ascii="Courier New" w:hAnsi="Courier New" w:cs="Courier New"/>
          <w:highlight w:val="lightGray"/>
        </w:rPr>
        <w:t>plt</w:t>
      </w:r>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fig = plt.figure()</w:t>
      </w:r>
      <w:r>
        <w:t>) and axes (</w:t>
      </w:r>
      <w:r w:rsidRPr="00A12CEA">
        <w:rPr>
          <w:rFonts w:ascii="Courier New" w:hAnsi="Courier New" w:cs="Courier New"/>
          <w:highlight w:val="lightGray"/>
        </w:rPr>
        <w:t>ax = plt.axes()</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r w:rsidRPr="00BE04F1">
        <w:rPr>
          <w:rFonts w:ascii="Courier New" w:hAnsi="Courier New" w:cs="Courier New"/>
          <w:highlight w:val="lightGray"/>
        </w:rPr>
        <w:t>plt.plot()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r w:rsidRPr="00170AF5">
        <w:rPr>
          <w:rFonts w:ascii="Courier New" w:hAnsi="Courier New" w:cs="Courier New"/>
          <w:highlight w:val="lightGray"/>
        </w:rPr>
        <w:t>linestyle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r w:rsidRPr="00170AF5">
        <w:rPr>
          <w:rFonts w:ascii="Courier New" w:hAnsi="Courier New" w:cs="Courier New"/>
          <w:highlight w:val="lightGray"/>
        </w:rPr>
        <w:t>dashdot</w:t>
      </w:r>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r w:rsidRPr="00D904E9">
        <w:rPr>
          <w:rFonts w:ascii="Courier New" w:hAnsi="Courier New" w:cs="Courier New"/>
          <w:highlight w:val="lightGray"/>
        </w:rPr>
        <w:t>plt.axis('tight')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r w:rsidRPr="00EA7F40">
        <w:rPr>
          <w:rFonts w:ascii="Courier New" w:hAnsi="Courier New" w:cs="Courier New"/>
          <w:highlight w:val="lightGray"/>
        </w:rPr>
        <w:t>plt.title()</w:t>
      </w:r>
      <w:r>
        <w:t xml:space="preserve">, </w:t>
      </w:r>
      <w:r w:rsidRPr="00EA7F40">
        <w:rPr>
          <w:rFonts w:ascii="Courier New" w:hAnsi="Courier New" w:cs="Courier New"/>
          <w:highlight w:val="lightGray"/>
        </w:rPr>
        <w:t>plt.xlabel()</w:t>
      </w:r>
      <w:r>
        <w:t xml:space="preserve">, and </w:t>
      </w:r>
      <w:r w:rsidRPr="00EA7F40">
        <w:rPr>
          <w:rFonts w:ascii="Courier New" w:hAnsi="Courier New" w:cs="Courier New"/>
          <w:highlight w:val="lightGray"/>
        </w:rPr>
        <w:t>plt.ylabel()</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r w:rsidRPr="00EA7F40">
        <w:rPr>
          <w:rFonts w:ascii="Courier New" w:hAnsi="Courier New" w:cs="Courier New"/>
          <w:highlight w:val="lightGray"/>
        </w:rPr>
        <w:t>plt.legend()</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r w:rsidRPr="00EA7F40">
        <w:rPr>
          <w:rFonts w:ascii="Courier New" w:hAnsi="Courier New" w:cs="Courier New"/>
          <w:b/>
          <w:bCs/>
          <w:sz w:val="40"/>
          <w:szCs w:val="40"/>
          <w:highlight w:val="lightGray"/>
        </w:rPr>
        <w:t>plt.plot</w:t>
      </w:r>
      <w:r w:rsidRPr="00EA7F40">
        <w:rPr>
          <w:b/>
          <w:bCs/>
          <w:sz w:val="40"/>
          <w:szCs w:val="40"/>
        </w:rPr>
        <w:t xml:space="preserve"> vs </w:t>
      </w:r>
      <w:r w:rsidRPr="00EA7F40">
        <w:rPr>
          <w:rFonts w:ascii="Courier New" w:hAnsi="Courier New" w:cs="Courier New"/>
          <w:b/>
          <w:bCs/>
          <w:sz w:val="40"/>
          <w:szCs w:val="40"/>
          <w:highlight w:val="lightGray"/>
        </w:rPr>
        <w:t>ax.plot</w:t>
      </w:r>
    </w:p>
    <w:p w14:paraId="02A40B06" w14:textId="1F9DA95E" w:rsidR="00A51767" w:rsidRDefault="00BD6612" w:rsidP="000E0DE2">
      <w:r>
        <w:t xml:space="preserve">Most </w:t>
      </w:r>
      <w:r w:rsidRPr="00BD6612">
        <w:rPr>
          <w:rFonts w:ascii="Courier New" w:hAnsi="Courier New" w:cs="Courier New"/>
          <w:highlight w:val="lightGray"/>
        </w:rPr>
        <w:t>plt.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plt.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lt.xlabel</w:t>
            </w:r>
          </w:p>
        </w:tc>
        <w:tc>
          <w:tcPr>
            <w:tcW w:w="2011" w:type="dxa"/>
          </w:tcPr>
          <w:p w14:paraId="6A3EF940" w14:textId="790B4039"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x.set_xlabel</w:t>
            </w:r>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lt.ylabel</w:t>
            </w:r>
          </w:p>
        </w:tc>
        <w:tc>
          <w:tcPr>
            <w:tcW w:w="2011" w:type="dxa"/>
          </w:tcPr>
          <w:p w14:paraId="06A37EAA" w14:textId="3D01597A"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x.set_ylabel</w:t>
            </w:r>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x.set_xlim</w:t>
            </w:r>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x.set_ylim</w:t>
            </w:r>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lt.title</w:t>
            </w:r>
          </w:p>
        </w:tc>
        <w:tc>
          <w:tcPr>
            <w:tcW w:w="2011" w:type="dxa"/>
          </w:tcPr>
          <w:p w14:paraId="6E598AB8" w14:textId="7EDA74F3" w:rsidR="00BD6612" w:rsidRPr="00BD6612" w:rsidRDefault="00BD6612" w:rsidP="000E0DE2">
            <w:pPr>
              <w:rPr>
                <w:rFonts w:ascii="Courier New" w:hAnsi="Courier New" w:cs="Courier New"/>
                <w:highlight w:val="lightGray"/>
              </w:rPr>
            </w:pPr>
            <w:r>
              <w:rPr>
                <w:rFonts w:ascii="Courier New" w:hAnsi="Courier New" w:cs="Courier New"/>
                <w:highlight w:val="lightGray"/>
              </w:rPr>
              <w:t>a</w:t>
            </w:r>
            <w:r w:rsidRPr="00BD6612">
              <w:rPr>
                <w:rFonts w:ascii="Courier New" w:hAnsi="Courier New" w:cs="Courier New"/>
                <w:highlight w:val="lightGray"/>
              </w:rPr>
              <w:t>x.set_title</w:t>
            </w:r>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r w:rsidRPr="00BD6612">
        <w:rPr>
          <w:rFonts w:ascii="Courier New" w:hAnsi="Courier New" w:cs="Courier New"/>
          <w:b/>
          <w:bCs/>
          <w:highlight w:val="lightGray"/>
        </w:rPr>
        <w:t>ax.set()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r w:rsidRPr="00112988">
        <w:rPr>
          <w:rFonts w:ascii="Courier New" w:hAnsi="Courier New" w:cs="Courier New"/>
          <w:highlight w:val="lightGray"/>
        </w:rPr>
        <w:t>plt.plot()</w:t>
      </w:r>
      <w:r>
        <w:t xml:space="preserve"> or </w:t>
      </w:r>
      <w:r w:rsidRPr="00112988">
        <w:rPr>
          <w:rFonts w:ascii="Courier New" w:hAnsi="Courier New" w:cs="Courier New"/>
          <w:highlight w:val="lightGray"/>
        </w:rPr>
        <w:t>plt.scatter()</w:t>
      </w:r>
      <w:r>
        <w:t xml:space="preserve">. For large datasets </w:t>
      </w:r>
      <w:r w:rsidRPr="00112988">
        <w:rPr>
          <w:rFonts w:ascii="Courier New" w:hAnsi="Courier New" w:cs="Courier New"/>
          <w:highlight w:val="lightGray"/>
        </w:rPr>
        <w:t>plt.plot()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r w:rsidRPr="004C5DFD">
        <w:rPr>
          <w:rFonts w:ascii="Courier New" w:hAnsi="Courier New" w:cs="Courier New"/>
          <w:highlight w:val="lightGray"/>
        </w:rPr>
        <w:t>plt.plot()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r w:rsidRPr="00271B3C">
        <w:rPr>
          <w:rFonts w:ascii="Courier New" w:hAnsi="Courier New" w:cs="Courier New"/>
          <w:highlight w:val="lightGray"/>
        </w:rPr>
        <w:t>plt.scatter()</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r w:rsidRPr="00AD6845">
        <w:rPr>
          <w:rFonts w:ascii="Courier New" w:hAnsi="Courier New" w:cs="Courier New"/>
          <w:b/>
          <w:bCs/>
          <w:highlight w:val="lightGray"/>
        </w:rPr>
        <w:t>markersize =</w:t>
      </w:r>
      <w:r w:rsidRPr="00AD6845">
        <w:rPr>
          <w:b/>
          <w:bCs/>
        </w:rPr>
        <w:t xml:space="preserve">, </w:t>
      </w:r>
      <w:r w:rsidRPr="00AD6845">
        <w:rPr>
          <w:rFonts w:ascii="Courier New" w:hAnsi="Courier New" w:cs="Courier New"/>
          <w:b/>
          <w:bCs/>
          <w:highlight w:val="lightGray"/>
        </w:rPr>
        <w:t>linewidth =</w:t>
      </w:r>
      <w:r w:rsidRPr="00AD6845">
        <w:rPr>
          <w:b/>
          <w:bCs/>
        </w:rPr>
        <w:t xml:space="preserve"> , </w:t>
      </w:r>
      <w:r w:rsidRPr="00AD6845">
        <w:rPr>
          <w:rFonts w:ascii="Courier New" w:hAnsi="Courier New" w:cs="Courier New"/>
          <w:b/>
          <w:bCs/>
          <w:highlight w:val="lightGray"/>
        </w:rPr>
        <w:t>markerfacecolor =</w:t>
      </w:r>
      <w:r w:rsidRPr="00AD6845">
        <w:rPr>
          <w:b/>
          <w:bCs/>
        </w:rPr>
        <w:t xml:space="preserve">, </w:t>
      </w:r>
      <w:r w:rsidRPr="00AD6845">
        <w:rPr>
          <w:rFonts w:ascii="Courier New" w:hAnsi="Courier New" w:cs="Courier New"/>
          <w:b/>
          <w:bCs/>
          <w:highlight w:val="lightGray"/>
        </w:rPr>
        <w:t>markeredgecolor =</w:t>
      </w:r>
      <w:r w:rsidRPr="00AD6845">
        <w:rPr>
          <w:b/>
          <w:bCs/>
        </w:rPr>
        <w:t xml:space="preserve">, </w:t>
      </w:r>
      <w:r w:rsidRPr="00AD6845">
        <w:rPr>
          <w:rFonts w:ascii="Courier New" w:hAnsi="Courier New" w:cs="Courier New"/>
          <w:b/>
          <w:bCs/>
          <w:highlight w:val="lightGray"/>
        </w:rPr>
        <w:t>markeredgewidth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colorbar using </w:t>
      </w:r>
      <w:r w:rsidRPr="00C55349">
        <w:rPr>
          <w:rFonts w:ascii="Courier New" w:hAnsi="Courier New" w:cs="Courier New"/>
          <w:highlight w:val="lightGray"/>
        </w:rPr>
        <w:t>plt.colorbar()</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Basic errorbars</w:t>
      </w:r>
    </w:p>
    <w:p w14:paraId="69A69F81" w14:textId="6900F4C4" w:rsidR="006D1BB6" w:rsidRDefault="006D1BB6" w:rsidP="000E0DE2">
      <w:r>
        <w:t xml:space="preserve">Use </w:t>
      </w:r>
      <w:r w:rsidRPr="006D1BB6">
        <w:rPr>
          <w:rFonts w:ascii="Courier New" w:hAnsi="Courier New" w:cs="Courier New"/>
          <w:highlight w:val="lightGray"/>
        </w:rPr>
        <w:t>plt.errorbar(x, y, yerr = _, fmt = _)</w:t>
      </w:r>
      <w:r>
        <w:t xml:space="preserve"> to make an errorbar. Feature </w:t>
      </w:r>
      <w:r w:rsidRPr="006652A4">
        <w:rPr>
          <w:rFonts w:ascii="Courier New" w:hAnsi="Courier New" w:cs="Courier New"/>
          <w:highlight w:val="lightGray"/>
        </w:rPr>
        <w:t>yerr =</w:t>
      </w:r>
      <w:r>
        <w:t xml:space="preserve"> is responsible for the vertical lines </w:t>
      </w:r>
      <w:r w:rsidR="006652A4">
        <w:t xml:space="preserve">(uncertainties) and </w:t>
      </w:r>
      <w:r w:rsidR="006652A4" w:rsidRPr="006652A4">
        <w:rPr>
          <w:rFonts w:ascii="Courier New" w:hAnsi="Courier New" w:cs="Courier New"/>
          <w:highlight w:val="lightGray"/>
        </w:rPr>
        <w:t>fmt =</w:t>
      </w:r>
      <w:r w:rsidR="006652A4">
        <w:t xml:space="preserve"> is responsible for the appearance of lines and points.</w:t>
      </w:r>
      <w:r>
        <w:t xml:space="preserve"> </w:t>
      </w:r>
      <w:r w:rsidR="006652A4">
        <w:t xml:space="preserve"> Additional features are </w:t>
      </w:r>
      <w:r w:rsidR="006652A4" w:rsidRPr="006652A4">
        <w:rPr>
          <w:rFonts w:ascii="Courier New" w:hAnsi="Courier New" w:cs="Courier New"/>
          <w:highlight w:val="lightGray"/>
        </w:rPr>
        <w:t>ecolor =</w:t>
      </w:r>
      <w:r w:rsidR="006652A4">
        <w:t xml:space="preserve">, </w:t>
      </w:r>
      <w:r w:rsidR="006652A4" w:rsidRPr="006652A4">
        <w:rPr>
          <w:rFonts w:ascii="Courier New" w:hAnsi="Courier New" w:cs="Courier New"/>
          <w:highlight w:val="lightGray"/>
        </w:rPr>
        <w:t>elinewidth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r w:rsidRPr="00A644F7">
        <w:rPr>
          <w:rFonts w:ascii="Courier New" w:hAnsi="Courier New" w:cs="Courier New"/>
          <w:b/>
          <w:bCs/>
          <w:highlight w:val="lightGray"/>
        </w:rPr>
        <w:t>plt.fill_between</w:t>
      </w:r>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r w:rsidRPr="00C227E4">
        <w:rPr>
          <w:rFonts w:ascii="Courier New" w:hAnsi="Courier New" w:cs="Courier New"/>
          <w:highlight w:val="lightGray"/>
        </w:rPr>
        <w:t>np.meshgrid</w:t>
      </w:r>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r w:rsidRPr="00C227E4">
        <w:rPr>
          <w:rFonts w:ascii="Courier New" w:hAnsi="Courier New" w:cs="Courier New"/>
          <w:highlight w:val="lightGray"/>
        </w:rPr>
        <w:t>plt.contour</w:t>
      </w:r>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r w:rsidRPr="0057230E">
        <w:rPr>
          <w:rFonts w:ascii="Courier New" w:hAnsi="Courier New" w:cs="Courier New"/>
          <w:highlight w:val="lightGray"/>
        </w:rPr>
        <w:t>plt.contour(X,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r w:rsidRPr="0057230E">
        <w:rPr>
          <w:rFonts w:ascii="Courier New" w:hAnsi="Courier New" w:cs="Courier New"/>
          <w:b/>
          <w:bCs/>
          <w:highlight w:val="lightGray"/>
        </w:rPr>
        <w:t>plt.contourf()</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r w:rsidRPr="005C0861">
        <w:rPr>
          <w:rFonts w:ascii="Courier New" w:hAnsi="Courier New" w:cs="Courier New"/>
          <w:highlight w:val="lightGray"/>
        </w:rPr>
        <w:t>plt.imshow()</w:t>
      </w:r>
      <w:r>
        <w:t xml:space="preserve">, where the color will be gradient. Note that this function does not accept x and y grid, so you must manually specify the extent </w:t>
      </w:r>
      <w:r w:rsidRPr="005C0861">
        <w:rPr>
          <w:rFonts w:ascii="Courier New" w:hAnsi="Courier New" w:cs="Courier New"/>
          <w:highlight w:val="lightGray"/>
        </w:rPr>
        <w:t>[xmin, xmax, ymin, ymax]</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r w:rsidRPr="005C0861">
        <w:rPr>
          <w:rFonts w:ascii="Courier New" w:hAnsi="Courier New" w:cs="Courier New"/>
          <w:highlight w:val="lightGray"/>
        </w:rPr>
        <w:t>plt.contour()</w:t>
      </w:r>
      <w:r>
        <w:t xml:space="preserve"> and </w:t>
      </w:r>
      <w:r w:rsidRPr="005C0861">
        <w:rPr>
          <w:rFonts w:ascii="Courier New" w:hAnsi="Courier New" w:cs="Courier New"/>
          <w:highlight w:val="lightGray"/>
        </w:rPr>
        <w:t>plt.clabel()</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Histograms, Binnings, and Density</w:t>
      </w:r>
    </w:p>
    <w:p w14:paraId="07972566" w14:textId="2D344713" w:rsidR="005C0861" w:rsidRDefault="004522D0" w:rsidP="000E0DE2">
      <w:r>
        <w:t xml:space="preserve">A simple histogram can be build using </w:t>
      </w:r>
      <w:r w:rsidRPr="004522D0">
        <w:rPr>
          <w:rFonts w:ascii="Courier New" w:hAnsi="Courier New" w:cs="Courier New"/>
          <w:highlight w:val="lightGray"/>
        </w:rPr>
        <w:t>plt.hist(data)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r w:rsidRPr="007969A0">
        <w:rPr>
          <w:rFonts w:ascii="Courier New" w:hAnsi="Courier New" w:cs="Courier New"/>
          <w:b/>
          <w:bCs/>
          <w:highlight w:val="lightGray"/>
        </w:rPr>
        <w:t>np.histogram()</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Two-Dimensional Histograms and Binnings</w:t>
      </w:r>
    </w:p>
    <w:p w14:paraId="65441B31" w14:textId="4C269F71" w:rsidR="007969A0" w:rsidRDefault="007969A0" w:rsidP="000E0DE2">
      <w:r>
        <w:rPr>
          <w:rFonts w:ascii="Courier New" w:hAnsi="Courier New" w:cs="Courier New"/>
          <w:highlight w:val="lightGray"/>
        </w:rPr>
        <w:t>r</w:t>
      </w:r>
      <w:r w:rsidRPr="007969A0">
        <w:rPr>
          <w:rFonts w:ascii="Courier New" w:hAnsi="Courier New" w:cs="Courier New"/>
          <w:highlight w:val="lightGray"/>
        </w:rPr>
        <w:t>ng.multivariate_normal()</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r w:rsidRPr="00557AB5">
        <w:rPr>
          <w:rFonts w:ascii="Courier New" w:hAnsi="Courier New" w:cs="Courier New"/>
          <w:highlight w:val="lightGray"/>
        </w:rPr>
        <w:t>np.histogram()</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r w:rsidRPr="00557AB5">
        <w:rPr>
          <w:rFonts w:ascii="Courier New" w:hAnsi="Courier New" w:cs="Courier New"/>
          <w:highlight w:val="lightGray"/>
        </w:rPr>
        <w:t>plt.hexbin()</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r w:rsidRPr="001438AA">
        <w:rPr>
          <w:rFonts w:ascii="Courier New" w:hAnsi="Courier New" w:cs="Courier New"/>
          <w:highlight w:val="lightGray"/>
        </w:rPr>
        <w:t>ax.legend()</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r w:rsidRPr="0097411C">
        <w:rPr>
          <w:rFonts w:ascii="Courier New" w:hAnsi="Courier New" w:cs="Courier New"/>
          <w:highlight w:val="lightGray"/>
        </w:rPr>
        <w:t>frameon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r w:rsidRPr="0097411C">
        <w:rPr>
          <w:rFonts w:ascii="Courier New" w:hAnsi="Courier New" w:cs="Courier New"/>
          <w:highlight w:val="lightGray"/>
        </w:rPr>
        <w:t>ncol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r w:rsidRPr="0097411C">
        <w:rPr>
          <w:rFonts w:ascii="Courier New" w:hAnsi="Courier New" w:cs="Courier New"/>
          <w:highlight w:val="lightGray"/>
        </w:rPr>
        <w:t>fancybox = True</w:t>
      </w:r>
      <w:r>
        <w:t xml:space="preserve"> (rounded corners), </w:t>
      </w:r>
    </w:p>
    <w:p w14:paraId="6F953F51" w14:textId="77777777" w:rsidR="0097411C" w:rsidRDefault="0097411C" w:rsidP="0097411C">
      <w:pPr>
        <w:pStyle w:val="ListParagraph"/>
        <w:numPr>
          <w:ilvl w:val="0"/>
          <w:numId w:val="61"/>
        </w:numPr>
      </w:pPr>
      <w:r w:rsidRPr="0097411C">
        <w:rPr>
          <w:rFonts w:ascii="Courier New" w:hAnsi="Courier New" w:cs="Courier New"/>
          <w:highlight w:val="lightGray"/>
        </w:rPr>
        <w:t>framealpha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r w:rsidRPr="0097411C">
        <w:rPr>
          <w:rFonts w:ascii="Courier New" w:hAnsi="Courier New" w:cs="Courier New"/>
          <w:highlight w:val="lightGray"/>
        </w:rPr>
        <w:t>borderpad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r w:rsidRPr="006A3838">
        <w:rPr>
          <w:rFonts w:ascii="Courier New" w:hAnsi="Courier New" w:cs="Courier New"/>
          <w:highlight w:val="lightGray"/>
        </w:rPr>
        <w:t>plt.legend()</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Example of a legend with area sizes:SS</w:t>
      </w:r>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Customizing colorbars</w:t>
      </w:r>
    </w:p>
    <w:p w14:paraId="70722840" w14:textId="25C175D3" w:rsidR="00D032FA" w:rsidRDefault="00E64503" w:rsidP="000E0DE2">
      <w:r>
        <w:t xml:space="preserve">Colorbar example using </w:t>
      </w:r>
      <w:r w:rsidRPr="00E64503">
        <w:rPr>
          <w:rFonts w:ascii="Courier New" w:hAnsi="Courier New" w:cs="Courier New"/>
          <w:highlight w:val="lightGray"/>
        </w:rPr>
        <w:t>plt.colorbar()</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colorbar using </w:t>
      </w:r>
      <w:r w:rsidRPr="00E64503">
        <w:rPr>
          <w:rFonts w:ascii="Courier New" w:hAnsi="Courier New" w:cs="Courier New"/>
          <w:highlight w:val="lightGray"/>
        </w:rPr>
        <w:t>plt.imshow()</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r w:rsidRPr="0082409A">
        <w:rPr>
          <w:rFonts w:ascii="Courier New" w:hAnsi="Courier New" w:cs="Courier New"/>
          <w:highlight w:val="lightGray"/>
        </w:rPr>
        <w:t>viridis</w:t>
      </w:r>
      <w:r>
        <w:t xml:space="preserve"> or </w:t>
      </w:r>
      <w:r w:rsidRPr="0082409A">
        <w:rPr>
          <w:rFonts w:ascii="Courier New" w:hAnsi="Courier New" w:cs="Courier New"/>
          <w:highlight w:val="lightGray"/>
        </w:rPr>
        <w:t>RdBu</w:t>
      </w:r>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Discrete colorbars</w:t>
      </w:r>
    </w:p>
    <w:p w14:paraId="4D4F2450" w14:textId="4194ECBC" w:rsidR="005071A2" w:rsidRDefault="005071A2" w:rsidP="000E0DE2">
      <w:r>
        <w:t xml:space="preserve">Could be added using </w:t>
      </w:r>
      <w:r w:rsidRPr="005071A2">
        <w:rPr>
          <w:rFonts w:ascii="Courier New" w:hAnsi="Courier New" w:cs="Courier New"/>
          <w:highlight w:val="lightGray"/>
        </w:rPr>
        <w:t>plt.cm.get_cmap()</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r w:rsidRPr="00175C52">
        <w:rPr>
          <w:rFonts w:ascii="Courier New" w:hAnsi="Courier New" w:cs="Courier New"/>
          <w:highlight w:val="lightGray"/>
        </w:rPr>
        <w:t>fig.add_axes()</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r w:rsidRPr="00F25768">
        <w:rPr>
          <w:rFonts w:ascii="Courier New" w:hAnsi="Courier New" w:cs="Courier New"/>
          <w:b/>
          <w:bCs/>
          <w:sz w:val="36"/>
          <w:szCs w:val="36"/>
          <w:highlight w:val="lightGray"/>
        </w:rPr>
        <w:t>plt.subplot</w:t>
      </w:r>
    </w:p>
    <w:p w14:paraId="7609765B" w14:textId="33648346" w:rsidR="00F25768" w:rsidRDefault="00F25768" w:rsidP="000E0DE2">
      <w:r>
        <w:t xml:space="preserve">You can use </w:t>
      </w:r>
      <w:r w:rsidRPr="00F25768">
        <w:rPr>
          <w:rFonts w:ascii="Courier New" w:hAnsi="Courier New" w:cs="Courier New"/>
          <w:highlight w:val="lightGray"/>
        </w:rPr>
        <w:t>plt.subplot(rows, columns, index)</w:t>
      </w:r>
      <w:r>
        <w:t xml:space="preserve"> to create a grid. The first number is the number of rows, second is the number of columns, and the last number is the index of the created grid. In the example below also function </w:t>
      </w:r>
      <w:r w:rsidRPr="00F25768">
        <w:rPr>
          <w:rFonts w:ascii="Courier New" w:hAnsi="Courier New" w:cs="Courier New"/>
          <w:highlight w:val="lightGray"/>
        </w:rPr>
        <w:t>plt.text()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r w:rsidRPr="00271F21">
        <w:rPr>
          <w:rFonts w:ascii="Courier New" w:hAnsi="Courier New" w:cs="Courier New"/>
          <w:highlight w:val="lightGray"/>
        </w:rPr>
        <w:t>plt.subplots_adjust()</w:t>
      </w:r>
      <w:r>
        <w:t xml:space="preserve"> / </w:t>
      </w:r>
      <w:r w:rsidRPr="00271F21">
        <w:rPr>
          <w:rFonts w:ascii="Courier New" w:hAnsi="Courier New" w:cs="Courier New"/>
          <w:highlight w:val="lightGray"/>
        </w:rPr>
        <w:t>fig.subplots_adjust()</w:t>
      </w:r>
      <w:r>
        <w:t xml:space="preserve">. Use </w:t>
      </w:r>
      <w:r w:rsidRPr="00271F21">
        <w:rPr>
          <w:rFonts w:ascii="Courier New" w:hAnsi="Courier New" w:cs="Courier New"/>
          <w:highlight w:val="lightGray"/>
        </w:rPr>
        <w:t>hspace =</w:t>
      </w:r>
      <w:r>
        <w:t xml:space="preserve"> and </w:t>
      </w:r>
      <w:r w:rsidRPr="00271F21">
        <w:rPr>
          <w:rFonts w:ascii="Courier New" w:hAnsi="Courier New" w:cs="Courier New"/>
          <w:highlight w:val="lightGray"/>
        </w:rPr>
        <w:t>wspace =</w:t>
      </w:r>
      <w:r>
        <w:t xml:space="preserve"> to specify the specing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
    <w:p w14:paraId="228F12A1" w14:textId="1EC9784E" w:rsidR="00271F21" w:rsidRDefault="00271F21" w:rsidP="00F25768">
      <w:r>
        <w:t xml:space="preserve">An alternative to </w:t>
      </w:r>
      <w:r w:rsidRPr="00271F21">
        <w:rPr>
          <w:rFonts w:ascii="Courier New" w:hAnsi="Courier New" w:cs="Courier New"/>
          <w:highlight w:val="lightGray"/>
        </w:rPr>
        <w:t>plt.subplot()</w:t>
      </w:r>
      <w:r>
        <w:t xml:space="preserve"> is </w:t>
      </w:r>
      <w:r w:rsidRPr="00271F21">
        <w:rPr>
          <w:rFonts w:ascii="Courier New" w:hAnsi="Courier New" w:cs="Courier New"/>
          <w:highlight w:val="lightGray"/>
        </w:rPr>
        <w:t>plt.subplots()</w:t>
      </w:r>
      <w:r>
        <w:t xml:space="preserve">. You specify the number of rows and columns, and, using </w:t>
      </w:r>
      <w:r w:rsidRPr="00C801DE">
        <w:rPr>
          <w:rFonts w:ascii="Courier New" w:hAnsi="Courier New" w:cs="Courier New"/>
          <w:highlight w:val="lightGray"/>
        </w:rPr>
        <w:t>sharex =</w:t>
      </w:r>
      <w:r>
        <w:t xml:space="preserve"> and </w:t>
      </w:r>
      <w:r w:rsidRPr="00C801DE">
        <w:rPr>
          <w:rFonts w:ascii="Courier New" w:hAnsi="Courier New" w:cs="Courier New"/>
          <w:highlight w:val="lightGray"/>
        </w:rPr>
        <w:t>sharey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
    <w:p w14:paraId="41E428CA" w14:textId="1CB1F869" w:rsidR="007D0D44" w:rsidRDefault="0036346B" w:rsidP="00F25768">
      <w:r>
        <w:t xml:space="preserve">If you want to create graphs that have different sizes you can use </w:t>
      </w:r>
      <w:r w:rsidRPr="0036346B">
        <w:rPr>
          <w:rFonts w:ascii="Courier New" w:hAnsi="Courier New" w:cs="Courier New"/>
          <w:highlight w:val="lightGray"/>
        </w:rPr>
        <w:t>plt.GridSpec()</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(multiaxes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r w:rsidRPr="00F807BA">
        <w:rPr>
          <w:rFonts w:ascii="Courier New" w:hAnsi="Courier New" w:cs="Courier New"/>
          <w:b/>
          <w:bCs/>
          <w:highlight w:val="lightGray"/>
        </w:rPr>
        <w:t>ax.text()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r w:rsidRPr="00F807BA">
        <w:rPr>
          <w:color w:val="FFFFFF" w:themeColor="background1"/>
        </w:rPr>
        <w:t>ax.transData, ax.transAxes, fig.transFigure</w:t>
      </w:r>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r w:rsidRPr="00702D72">
        <w:rPr>
          <w:rFonts w:ascii="Courier New" w:hAnsi="Courier New" w:cs="Courier New"/>
          <w:highlight w:val="lightGray"/>
        </w:rPr>
        <w:t>ax.transData</w:t>
      </w:r>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r w:rsidRPr="00702D72">
        <w:rPr>
          <w:rFonts w:ascii="Courier New" w:hAnsi="Courier New" w:cs="Courier New"/>
          <w:highlight w:val="lightGray"/>
        </w:rPr>
        <w:t>plt.arrow</w:t>
      </w:r>
      <w:r>
        <w:t xml:space="preserve"> use </w:t>
      </w:r>
      <w:r w:rsidRPr="00702D72">
        <w:rPr>
          <w:rFonts w:ascii="Courier New" w:hAnsi="Courier New" w:cs="Courier New"/>
          <w:highlight w:val="lightGray"/>
        </w:rPr>
        <w:t>plt.annotate</w:t>
      </w:r>
      <w:r w:rsidR="00395C11" w:rsidRPr="00395C11">
        <w:t xml:space="preserve">, </w:t>
      </w:r>
      <w:r w:rsidR="00395C11" w:rsidRPr="00395C11">
        <w:rPr>
          <w:rFonts w:ascii="Courier New" w:hAnsi="Courier New" w:cs="Courier New"/>
          <w:highlight w:val="lightGray"/>
        </w:rPr>
        <w:t>arrowprops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.set_major_locator(plt.NullLocator())</w:t>
      </w:r>
      <w:r>
        <w:t xml:space="preserve"> or </w:t>
      </w:r>
      <w:r w:rsidRPr="00EB6369">
        <w:rPr>
          <w:rFonts w:ascii="Courier New" w:hAnsi="Courier New" w:cs="Courier New"/>
          <w:highlight w:val="lightGray"/>
        </w:rPr>
        <w:t>.set_major_formatter(plt.NullFormatter())</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.xaxis.set_major_locator(plt.MaxNLocator(number))</w:t>
      </w:r>
      <w:r>
        <w:t xml:space="preserve"> or the same for </w:t>
      </w:r>
      <w:r w:rsidRPr="0099642D">
        <w:rPr>
          <w:rFonts w:ascii="Courier New" w:hAnsi="Courier New" w:cs="Courier New"/>
          <w:highlight w:val="lightGray"/>
        </w:rPr>
        <w:t>.yaxis</w:t>
      </w:r>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r w:rsidRPr="009804C8">
        <w:rPr>
          <w:rFonts w:ascii="Courier New" w:hAnsi="Courier New" w:cs="Courier New"/>
          <w:highlight w:val="lightGray"/>
        </w:rPr>
        <w:t>plt.FuncFormatter</w:t>
      </w:r>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r w:rsidRPr="009804C8">
        <w:rPr>
          <w:rFonts w:ascii="Courier New" w:hAnsi="Courier New" w:cs="Courier New"/>
          <w:highlight w:val="lightGray"/>
        </w:rPr>
        <w:t>plt.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r w:rsidRPr="009804C8">
        <w:rPr>
          <w:color w:val="FFFFFF" w:themeColor="background1"/>
        </w:rPr>
        <w:t>NullLocator, FixedLocator, IndexLocator, LinearLocator, LogLocator, MultipleLocator, MaxNLocator, AutoLocator, AutoMinorLocator</w:t>
      </w:r>
    </w:p>
    <w:p w14:paraId="4DBA2F20" w14:textId="39ACE729" w:rsidR="00D44EC2" w:rsidRDefault="009804C8" w:rsidP="000E0DE2">
      <w:r>
        <w:t xml:space="preserve">List of all the </w:t>
      </w:r>
      <w:r w:rsidRPr="009804C8">
        <w:rPr>
          <w:rFonts w:ascii="Courier New" w:hAnsi="Courier New" w:cs="Courier New"/>
          <w:highlight w:val="lightGray"/>
        </w:rPr>
        <w:t>plt.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r w:rsidRPr="009804C8">
        <w:rPr>
          <w:color w:val="FFFFFF" w:themeColor="background1"/>
        </w:rPr>
        <w:t>NullFormatter, IndexFormatter, FixedFormatter, FuncFormatter, FormatStrFormatter, ScalarFormatter, LogFormatter</w:t>
      </w:r>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r w:rsidRPr="008C2AB6">
        <w:rPr>
          <w:rFonts w:ascii="Courier New" w:hAnsi="Courier New" w:cs="Courier New"/>
          <w:b/>
          <w:bCs/>
          <w:sz w:val="40"/>
          <w:szCs w:val="40"/>
          <w:highlight w:val="lightGray"/>
        </w:rPr>
        <w:t>rc</w:t>
      </w:r>
      <w:r w:rsidRPr="008C2AB6">
        <w:rPr>
          <w:b/>
          <w:bCs/>
          <w:sz w:val="40"/>
          <w:szCs w:val="40"/>
        </w:rPr>
        <w:t>Params</w:t>
      </w:r>
      <w:r w:rsidRPr="008C2AB6">
        <w:rPr>
          <w:b/>
          <w:bCs/>
          <w:sz w:val="40"/>
          <w:szCs w:val="40"/>
        </w:rPr>
        <w:tab/>
      </w:r>
    </w:p>
    <w:p w14:paraId="464A8B7D" w14:textId="4BE45AC4" w:rsidR="00A251D6" w:rsidRDefault="008C2AB6" w:rsidP="000E0DE2">
      <w:r>
        <w:t xml:space="preserve">Use </w:t>
      </w:r>
      <w:r w:rsidRPr="008C2AB6">
        <w:rPr>
          <w:rFonts w:ascii="Courier New" w:hAnsi="Courier New" w:cs="Courier New"/>
          <w:highlight w:val="lightGray"/>
        </w:rPr>
        <w:t>plt.rc()</w:t>
      </w:r>
      <w:r>
        <w:t xml:space="preserve"> to change the defaults. These defaults can also be saved in a </w:t>
      </w:r>
      <w:r w:rsidRPr="008C2AB6">
        <w:rPr>
          <w:i/>
          <w:iCs/>
        </w:rPr>
        <w:t>.matplotlibrc</w:t>
      </w:r>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.matplotlibrc</w:t>
      </w:r>
      <w:r>
        <w:t xml:space="preserve"> files, but must be named with a </w:t>
      </w:r>
      <w:r w:rsidRPr="00552EEC">
        <w:rPr>
          <w:i/>
          <w:iCs/>
        </w:rPr>
        <w:t>.mplstyle</w:t>
      </w:r>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r w:rsidRPr="00552EEC">
        <w:rPr>
          <w:rFonts w:ascii="Courier New" w:hAnsi="Courier New" w:cs="Courier New"/>
          <w:highlight w:val="lightGray"/>
        </w:rPr>
        <w:t>plt.style.available</w:t>
      </w:r>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r w:rsidRPr="0080529A">
        <w:rPr>
          <w:rFonts w:ascii="Courier New" w:hAnsi="Courier New" w:cs="Courier New"/>
          <w:highlight w:val="lightGray"/>
        </w:rPr>
        <w:t>plt.style.use(stylename)</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538 or fivethirtyeight: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r>
        <w:t>ggplot: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r w:rsidRPr="00885104">
        <w:rPr>
          <w:rFonts w:ascii="Courier New" w:hAnsi="Courier New" w:cs="Courier New"/>
          <w:highlight w:val="lightGray"/>
        </w:rPr>
        <w:t>bmh</w:t>
      </w:r>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r w:rsidRPr="00D62345">
        <w:rPr>
          <w:rFonts w:ascii="Courier New" w:hAnsi="Courier New" w:cs="Courier New"/>
          <w:highlight w:val="lightGray"/>
        </w:rPr>
        <w:t>plt.axes(projection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r w:rsidRPr="00525C0A">
        <w:rPr>
          <w:rFonts w:ascii="Courier New" w:hAnsi="Courier New" w:cs="Courier New"/>
          <w:highlight w:val="lightGray"/>
        </w:rPr>
        <w:t>ax.view_init()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r w:rsidRPr="00525C0A">
        <w:rPr>
          <w:rFonts w:ascii="Courier New" w:hAnsi="Courier New" w:cs="Courier New"/>
          <w:highlight w:val="lightGray"/>
        </w:rPr>
        <w:t>ax.plot_wireframe(X, Y, Z)</w:t>
      </w:r>
      <w:r>
        <w:t>:</w:t>
      </w:r>
      <w:r>
        <w:tab/>
      </w:r>
      <w:r>
        <w:tab/>
        <w:t xml:space="preserve">Make a surface plot using </w:t>
      </w:r>
      <w:r w:rsidRPr="00525C0A">
        <w:rPr>
          <w:rFonts w:ascii="Courier New" w:hAnsi="Courier New" w:cs="Courier New"/>
          <w:highlight w:val="lightGray"/>
        </w:rPr>
        <w:t>ax.plot_surface(X,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r w:rsidRPr="009007BD">
        <w:rPr>
          <w:rFonts w:ascii="Courier New" w:hAnsi="Courier New" w:cs="Courier New"/>
          <w:highlight w:val="lightGray"/>
        </w:rPr>
        <w:t>ax.plot_trisurf()</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import seaborn as sns</w:t>
      </w:r>
      <w:r>
        <w:t>:</w:t>
      </w:r>
    </w:p>
    <w:p w14:paraId="2D3497D6" w14:textId="6B6DD662" w:rsidR="000C5631" w:rsidRDefault="000C5631" w:rsidP="00552EEC">
      <w:pPr>
        <w:tabs>
          <w:tab w:val="left" w:pos="983"/>
        </w:tabs>
      </w:pPr>
      <w:r w:rsidRPr="000C5631">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r w:rsidRPr="001D00C1">
        <w:rPr>
          <w:rFonts w:ascii="Courier New" w:hAnsi="Courier New" w:cs="Courier New"/>
          <w:highlight w:val="lightGray"/>
        </w:rPr>
        <w:t>plt.hist()</w:t>
      </w:r>
      <w:r>
        <w:t>:</w:t>
      </w:r>
    </w:p>
    <w:p w14:paraId="70C72AE3" w14:textId="2A4BB7C6" w:rsidR="001D00C1" w:rsidRDefault="001D00C1" w:rsidP="00552EEC">
      <w:pPr>
        <w:tabs>
          <w:tab w:val="left" w:pos="983"/>
        </w:tabs>
      </w:pPr>
      <w:r w:rsidRPr="001D00C1">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r w:rsidRPr="001D00C1">
        <w:rPr>
          <w:rFonts w:ascii="Courier New" w:hAnsi="Courier New" w:cs="Courier New"/>
          <w:highlight w:val="lightGray"/>
        </w:rPr>
        <w:t>sns.kdeplot()</w:t>
      </w:r>
      <w:r>
        <w:t xml:space="preserve"> to plot a KDE-plot to get a smooth estimate of the distribution:</w:t>
      </w:r>
    </w:p>
    <w:p w14:paraId="2EB91A5C" w14:textId="3811D1A2" w:rsidR="001D00C1" w:rsidRDefault="001D00C1" w:rsidP="00552EEC">
      <w:pPr>
        <w:tabs>
          <w:tab w:val="left" w:pos="983"/>
        </w:tabs>
      </w:pPr>
      <w:r w:rsidRPr="001D00C1">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r w:rsidRPr="00434FA2">
        <w:rPr>
          <w:rFonts w:ascii="Courier New" w:hAnsi="Courier New" w:cs="Courier New"/>
          <w:highlight w:val="lightGray"/>
        </w:rPr>
        <w:t>sns.pairplot()</w:t>
      </w:r>
      <w:r>
        <w:t>:</w:t>
      </w:r>
    </w:p>
    <w:p w14:paraId="54ABAE0D" w14:textId="5AFD230F" w:rsidR="00434FA2" w:rsidRDefault="00434FA2" w:rsidP="00552EEC">
      <w:pPr>
        <w:tabs>
          <w:tab w:val="left" w:pos="983"/>
        </w:tabs>
      </w:pPr>
      <w:r w:rsidRPr="00434FA2">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r w:rsidRPr="00F3170E">
        <w:rPr>
          <w:rFonts w:ascii="Courier New" w:hAnsi="Courier New" w:cs="Courier New"/>
          <w:highlight w:val="lightGray"/>
        </w:rPr>
        <w:t>sns.FacetGrid()</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r w:rsidRPr="00F3170E">
        <w:rPr>
          <w:rFonts w:ascii="Courier New" w:hAnsi="Courier New" w:cs="Courier New"/>
          <w:highlight w:val="lightGray"/>
        </w:rPr>
        <w:t>sns.catplot()</w:t>
      </w:r>
      <w:r>
        <w:t>:</w:t>
      </w:r>
    </w:p>
    <w:p w14:paraId="752F67D3" w14:textId="51324F7E" w:rsidR="00F3170E" w:rsidRDefault="00F3170E" w:rsidP="00552EEC">
      <w:pPr>
        <w:tabs>
          <w:tab w:val="left" w:pos="983"/>
        </w:tabs>
      </w:pPr>
      <w:r w:rsidRPr="00F3170E">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 xml:space="preserve">Joint </w:t>
      </w:r>
      <w:r w:rsidRPr="00F3170E">
        <w:rPr>
          <w:b/>
          <w:bCs/>
          <w:sz w:val="40"/>
          <w:szCs w:val="40"/>
        </w:rPr>
        <w:t>d</w:t>
      </w:r>
      <w:r w:rsidRPr="00F3170E">
        <w:rPr>
          <w:b/>
          <w:bCs/>
          <w:sz w:val="40"/>
          <w:szCs w:val="40"/>
        </w:rPr>
        <w:t>istributions</w:t>
      </w:r>
    </w:p>
    <w:p w14:paraId="79C7594A" w14:textId="55CD7835" w:rsidR="00552EEC" w:rsidRDefault="00FB59A7" w:rsidP="00552EEC">
      <w:pPr>
        <w:tabs>
          <w:tab w:val="left" w:pos="983"/>
        </w:tabs>
      </w:pPr>
      <w:r>
        <w:t xml:space="preserve">To build a joint distribution plot use </w:t>
      </w:r>
      <w:r w:rsidRPr="00FB59A7">
        <w:rPr>
          <w:rFonts w:ascii="Courier New" w:hAnsi="Courier New" w:cs="Courier New"/>
          <w:highlight w:val="lightGray"/>
        </w:rPr>
        <w:t>sns.jointplot()</w:t>
      </w:r>
      <w:r>
        <w:t>:</w:t>
      </w:r>
    </w:p>
    <w:p w14:paraId="1F244779" w14:textId="0C03BD42" w:rsidR="00FB59A7" w:rsidRDefault="00FB59A7" w:rsidP="00552EEC">
      <w:pPr>
        <w:tabs>
          <w:tab w:val="left" w:pos="983"/>
        </w:tabs>
      </w:pPr>
      <w:r w:rsidRPr="00FB59A7">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r w:rsidRPr="00C033D7">
        <w:rPr>
          <w:rFonts w:ascii="Courier New" w:hAnsi="Courier New" w:cs="Courier New"/>
          <w:highlight w:val="lightGray"/>
        </w:rPr>
        <w:t>sns.cat</w:t>
      </w:r>
      <w:r w:rsidR="00C033D7" w:rsidRPr="00C033D7">
        <w:rPr>
          <w:rFonts w:ascii="Courier New" w:hAnsi="Courier New" w:cs="Courier New"/>
          <w:highlight w:val="lightGray"/>
        </w:rPr>
        <w:t>plot()</w:t>
      </w:r>
      <w:r w:rsidR="00C033D7">
        <w:t>:</w:t>
      </w:r>
    </w:p>
    <w:p w14:paraId="07955669" w14:textId="7E25E64C" w:rsidR="00C033D7" w:rsidRDefault="00C033D7" w:rsidP="00552EEC">
      <w:pPr>
        <w:tabs>
          <w:tab w:val="left" w:pos="983"/>
        </w:tabs>
      </w:pPr>
      <w:r w:rsidRPr="00C033D7">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 xml:space="preserve">Example: </w:t>
      </w:r>
      <w:r w:rsidRPr="008B4FA3">
        <w:rPr>
          <w:b/>
          <w:bCs/>
          <w:sz w:val="40"/>
          <w:szCs w:val="40"/>
        </w:rPr>
        <w:t>e</w:t>
      </w:r>
      <w:r w:rsidRPr="008B4FA3">
        <w:rPr>
          <w:b/>
          <w:bCs/>
          <w:sz w:val="40"/>
          <w:szCs w:val="40"/>
        </w:rPr>
        <w:t xml:space="preserve">xploring </w:t>
      </w:r>
      <w:r w:rsidRPr="008B4FA3">
        <w:rPr>
          <w:b/>
          <w:bCs/>
          <w:sz w:val="40"/>
          <w:szCs w:val="40"/>
        </w:rPr>
        <w:t>m</w:t>
      </w:r>
      <w:r w:rsidRPr="008B4FA3">
        <w:rPr>
          <w:b/>
          <w:bCs/>
          <w:sz w:val="40"/>
          <w:szCs w:val="40"/>
        </w:rPr>
        <w:t xml:space="preserve">arathon </w:t>
      </w:r>
      <w:r w:rsidRPr="008B4FA3">
        <w:rPr>
          <w:b/>
          <w:bCs/>
          <w:sz w:val="40"/>
          <w:szCs w:val="40"/>
        </w:rPr>
        <w:t>f</w:t>
      </w:r>
      <w:r w:rsidRPr="008B4FA3">
        <w:rPr>
          <w:b/>
          <w:bCs/>
          <w:sz w:val="40"/>
          <w:szCs w:val="40"/>
        </w:rPr>
        <w:t xml:space="preserve">inishing </w:t>
      </w:r>
      <w:r w:rsidRPr="008B4FA3">
        <w:rPr>
          <w:b/>
          <w:bCs/>
          <w:sz w:val="40"/>
          <w:szCs w:val="40"/>
        </w:rPr>
        <w:t>t</w:t>
      </w:r>
      <w:r w:rsidRPr="008B4FA3">
        <w:rPr>
          <w:b/>
          <w:bCs/>
          <w:sz w:val="40"/>
          <w:szCs w:val="40"/>
        </w:rPr>
        <w:t>imes</w:t>
      </w:r>
    </w:p>
    <w:p w14:paraId="2BE839E2" w14:textId="7F5A436D" w:rsidR="008B4FA3" w:rsidRDefault="00695CA2" w:rsidP="00552EEC">
      <w:pPr>
        <w:tabs>
          <w:tab w:val="left" w:pos="983"/>
        </w:tabs>
      </w:pPr>
      <w:r w:rsidRPr="00695CA2">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r w:rsidRPr="00695CA2">
        <w:rPr>
          <w:rFonts w:ascii="Courier New" w:hAnsi="Courier New" w:cs="Courier New"/>
          <w:highlight w:val="lightGray"/>
        </w:rPr>
        <w:t>sns.jointplot()</w:t>
      </w:r>
      <w:r>
        <w:t>:</w:t>
      </w:r>
    </w:p>
    <w:p w14:paraId="7BF9A249" w14:textId="46A43D73" w:rsidR="00695CA2" w:rsidRDefault="00695CA2" w:rsidP="00552EEC">
      <w:pPr>
        <w:tabs>
          <w:tab w:val="left" w:pos="983"/>
        </w:tabs>
      </w:pPr>
      <w:r w:rsidRPr="00695CA2">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r w:rsidRPr="00695CA2">
        <w:rPr>
          <w:rFonts w:ascii="Courier New" w:hAnsi="Courier New" w:cs="Courier New"/>
          <w:highlight w:val="lightGray"/>
        </w:rPr>
        <w:t>sns.displot()</w:t>
      </w:r>
      <w:r>
        <w:t xml:space="preserve"> and a </w:t>
      </w:r>
      <w:r w:rsidRPr="00695CA2">
        <w:rPr>
          <w:rFonts w:ascii="Courier New" w:hAnsi="Courier New" w:cs="Courier New"/>
          <w:highlight w:val="lightGray"/>
        </w:rPr>
        <w:t>plt.axvline()</w:t>
      </w:r>
      <w:r>
        <w:t>:</w:t>
      </w:r>
    </w:p>
    <w:p w14:paraId="30289B46" w14:textId="4D3B905E" w:rsidR="00695CA2" w:rsidRDefault="00695CA2" w:rsidP="00552EEC">
      <w:pPr>
        <w:tabs>
          <w:tab w:val="left" w:pos="983"/>
        </w:tabs>
      </w:pPr>
      <w:r w:rsidRPr="00695CA2">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r w:rsidRPr="00695CA2">
        <w:rPr>
          <w:rFonts w:ascii="Courier New" w:hAnsi="Courier New" w:cs="Courier New"/>
          <w:highlight w:val="lightGray"/>
        </w:rPr>
        <w:t>sns.PairGrid()</w:t>
      </w:r>
      <w:r>
        <w:t>:</w:t>
      </w:r>
    </w:p>
    <w:p w14:paraId="6BD1021A" w14:textId="799A80B0" w:rsidR="00A251D6" w:rsidRDefault="00695CA2" w:rsidP="000E0DE2">
      <w:r w:rsidRPr="00695CA2">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r w:rsidRPr="001E0CBD">
        <w:rPr>
          <w:rFonts w:ascii="Courier New" w:hAnsi="Courier New" w:cs="Courier New"/>
          <w:highlight w:val="lightGray"/>
        </w:rPr>
        <w:t>sns.kdeplot()</w:t>
      </w:r>
      <w:r>
        <w:t>):</w:t>
      </w:r>
    </w:p>
    <w:p w14:paraId="57903588" w14:textId="5028C1FB" w:rsidR="00D44EC2" w:rsidRDefault="001E0CBD" w:rsidP="000E0DE2">
      <w:r w:rsidRPr="001E0CBD">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r w:rsidRPr="001E0CBD">
        <w:rPr>
          <w:rFonts w:ascii="Courier New" w:hAnsi="Courier New" w:cs="Courier New"/>
          <w:highlight w:val="lightGray"/>
        </w:rPr>
        <w:t>sns.violinplot()</w:t>
      </w:r>
      <w:r>
        <w:t>:</w:t>
      </w:r>
    </w:p>
    <w:p w14:paraId="220D790F" w14:textId="2FC79F84" w:rsidR="001E0CBD" w:rsidRDefault="001E0CBD" w:rsidP="000E0DE2">
      <w:r w:rsidRPr="001E0CBD">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r w:rsidRPr="00DB25EF">
        <w:rPr>
          <w:rFonts w:ascii="Courier New" w:hAnsi="Courier New" w:cs="Courier New"/>
          <w:highlight w:val="lightGray"/>
        </w:rPr>
        <w:t>sns.violinplot()</w:t>
      </w:r>
      <w:r>
        <w:t>):</w:t>
      </w:r>
    </w:p>
    <w:p w14:paraId="7A3416D8" w14:textId="7300662A" w:rsidR="00DB25EF" w:rsidRDefault="00DB25EF" w:rsidP="000E0DE2">
      <w:r w:rsidRPr="00DB25EF">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r w:rsidRPr="00DB25EF">
        <w:rPr>
          <w:rFonts w:ascii="Courier New" w:hAnsi="Courier New" w:cs="Courier New"/>
          <w:highlight w:val="lightGray"/>
        </w:rPr>
        <w:t>sns.lmplot()</w:t>
      </w:r>
      <w:r>
        <w:t>):</w:t>
      </w:r>
    </w:p>
    <w:p w14:paraId="68216398" w14:textId="04FC114A" w:rsidR="00DB25EF" w:rsidRDefault="00DB25EF" w:rsidP="000E0DE2">
      <w:r w:rsidRPr="00DB25EF">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 xml:space="preserve">Regression: </w:t>
      </w:r>
      <w:r w:rsidR="008F0E80" w:rsidRPr="008F0E80">
        <w:rPr>
          <w:b/>
          <w:bCs/>
          <w:sz w:val="40"/>
          <w:szCs w:val="40"/>
        </w:rPr>
        <w:t>p</w:t>
      </w:r>
      <w:r w:rsidR="008F0E80" w:rsidRPr="008F0E80">
        <w:rPr>
          <w:b/>
          <w:bCs/>
          <w:sz w:val="40"/>
          <w:szCs w:val="40"/>
        </w:rPr>
        <w:t xml:space="preserve">redicting </w:t>
      </w:r>
      <w:r w:rsidR="008F0E80" w:rsidRPr="008F0E80">
        <w:rPr>
          <w:b/>
          <w:bCs/>
          <w:sz w:val="40"/>
          <w:szCs w:val="40"/>
        </w:rPr>
        <w:t>c</w:t>
      </w:r>
      <w:r w:rsidR="008F0E80" w:rsidRPr="008F0E80">
        <w:rPr>
          <w:b/>
          <w:bCs/>
          <w:sz w:val="40"/>
          <w:szCs w:val="40"/>
        </w:rPr>
        <w:t xml:space="preserve">ontinuous </w:t>
      </w:r>
      <w:r w:rsidR="008F0E80" w:rsidRPr="008F0E80">
        <w:rPr>
          <w:b/>
          <w:bCs/>
          <w:sz w:val="40"/>
          <w:szCs w:val="40"/>
        </w:rPr>
        <w:t>l</w:t>
      </w:r>
      <w:r w:rsidR="008F0E80" w:rsidRPr="008F0E80">
        <w:rPr>
          <w:b/>
          <w:bCs/>
          <w:sz w:val="40"/>
          <w:szCs w:val="40"/>
        </w:rPr>
        <w:t>abels</w:t>
      </w:r>
    </w:p>
    <w:p w14:paraId="711C3DA1" w14:textId="6B099C04" w:rsidR="0019305B" w:rsidRDefault="000534F5" w:rsidP="000E0DE2">
      <w:r w:rsidRPr="000534F5">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 xml:space="preserve">Unsupervised learning | </w:t>
      </w:r>
      <w:r w:rsidRPr="000534F5">
        <w:rPr>
          <w:b/>
          <w:bCs/>
          <w:sz w:val="40"/>
          <w:szCs w:val="40"/>
        </w:rPr>
        <w:t xml:space="preserve">Clustering: </w:t>
      </w:r>
      <w:r w:rsidRPr="000534F5">
        <w:rPr>
          <w:b/>
          <w:bCs/>
          <w:sz w:val="40"/>
          <w:szCs w:val="40"/>
        </w:rPr>
        <w:t>i</w:t>
      </w:r>
      <w:r w:rsidRPr="000534F5">
        <w:rPr>
          <w:b/>
          <w:bCs/>
          <w:sz w:val="40"/>
          <w:szCs w:val="40"/>
        </w:rPr>
        <w:t xml:space="preserve">nferring </w:t>
      </w:r>
      <w:r w:rsidRPr="000534F5">
        <w:rPr>
          <w:b/>
          <w:bCs/>
          <w:sz w:val="40"/>
          <w:szCs w:val="40"/>
        </w:rPr>
        <w:t>l</w:t>
      </w:r>
      <w:r w:rsidRPr="000534F5">
        <w:rPr>
          <w:b/>
          <w:bCs/>
          <w:sz w:val="40"/>
          <w:szCs w:val="40"/>
        </w:rPr>
        <w:t xml:space="preserve">abels on </w:t>
      </w:r>
      <w:r w:rsidRPr="000534F5">
        <w:rPr>
          <w:b/>
          <w:bCs/>
          <w:sz w:val="40"/>
          <w:szCs w:val="40"/>
        </w:rPr>
        <w:t>u</w:t>
      </w:r>
      <w:r w:rsidRPr="000534F5">
        <w:rPr>
          <w:b/>
          <w:bCs/>
          <w:sz w:val="40"/>
          <w:szCs w:val="40"/>
        </w:rPr>
        <w:t xml:space="preserve">nlabeled </w:t>
      </w:r>
      <w:r w:rsidRPr="000534F5">
        <w:rPr>
          <w:b/>
          <w:bCs/>
          <w:sz w:val="40"/>
          <w:szCs w:val="40"/>
        </w:rPr>
        <w:t>d</w:t>
      </w:r>
      <w:r w:rsidRPr="000534F5">
        <w:rPr>
          <w:b/>
          <w:bCs/>
          <w:sz w:val="40"/>
          <w:szCs w:val="40"/>
        </w:rPr>
        <w:t>ata</w:t>
      </w:r>
    </w:p>
    <w:p w14:paraId="0405D0F0" w14:textId="34330845" w:rsidR="0019305B" w:rsidRDefault="000534F5" w:rsidP="000534F5">
      <w:r>
        <w:t>Unsupervised learning involves models that describe data without reference</w:t>
      </w:r>
      <w:r>
        <w:t xml:space="preserve"> </w:t>
      </w:r>
      <w:r>
        <w:t>to any known labels.</w:t>
      </w:r>
      <w:r>
        <w:t xml:space="preserve"> </w:t>
      </w:r>
      <w:r>
        <w:t>One common case of unsupervised learning is “clustering,” in which data is automatically</w:t>
      </w:r>
      <w:r>
        <w:t xml:space="preserve"> </w:t>
      </w:r>
      <w:r>
        <w:t>assigned to some number of discrete groups.</w:t>
      </w:r>
    </w:p>
    <w:p w14:paraId="584FFC02" w14:textId="5611E5E6" w:rsidR="0019305B" w:rsidRDefault="000534F5" w:rsidP="000E0DE2">
      <w:r w:rsidRPr="000534F5">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77777777" w:rsidR="00156663" w:rsidRDefault="00156663" w:rsidP="000E0DE2"/>
    <w:p w14:paraId="3D8D4C90" w14:textId="77777777" w:rsidR="0019305B" w:rsidRDefault="0019305B" w:rsidP="000E0DE2"/>
    <w:p w14:paraId="69D32469" w14:textId="77777777" w:rsidR="0019305B" w:rsidRDefault="0019305B" w:rsidP="000E0DE2"/>
    <w:p w14:paraId="09585FD7" w14:textId="77777777" w:rsidR="0019305B" w:rsidRDefault="0019305B" w:rsidP="000E0DE2"/>
    <w:p w14:paraId="1B4956E4" w14:textId="77777777" w:rsidR="0019305B" w:rsidRDefault="0019305B" w:rsidP="000E0DE2"/>
    <w:p w14:paraId="2A9BB438" w14:textId="77777777" w:rsidR="0019305B" w:rsidRDefault="0019305B" w:rsidP="000E0DE2"/>
    <w:p w14:paraId="4838AF64" w14:textId="77777777" w:rsidR="0019305B" w:rsidRDefault="0019305B" w:rsidP="000E0DE2"/>
    <w:p w14:paraId="34E1E5B5" w14:textId="77777777" w:rsidR="0019305B" w:rsidRDefault="0019305B" w:rsidP="000E0DE2"/>
    <w:p w14:paraId="0D212580" w14:textId="77777777" w:rsidR="0019305B" w:rsidRDefault="0019305B" w:rsidP="000E0DE2"/>
    <w:p w14:paraId="12591FF2" w14:textId="77777777" w:rsidR="0019305B" w:rsidRDefault="0019305B" w:rsidP="000E0DE2"/>
    <w:p w14:paraId="16579566" w14:textId="77777777" w:rsidR="0019305B" w:rsidRDefault="0019305B" w:rsidP="000E0DE2"/>
    <w:p w14:paraId="7B813E8B" w14:textId="77777777" w:rsidR="0019305B" w:rsidRDefault="0019305B" w:rsidP="000E0DE2"/>
    <w:p w14:paraId="223A6A91" w14:textId="77777777" w:rsidR="0019305B" w:rsidRDefault="0019305B" w:rsidP="000E0DE2"/>
    <w:p w14:paraId="29DF7024" w14:textId="77777777" w:rsidR="0019305B" w:rsidRDefault="0019305B" w:rsidP="000E0DE2"/>
    <w:p w14:paraId="7909DC00" w14:textId="77777777" w:rsidR="00D44EC2" w:rsidRDefault="00D44EC2" w:rsidP="000E0DE2"/>
    <w:p w14:paraId="4D2044DE" w14:textId="77777777" w:rsidR="00D44EC2" w:rsidRDefault="00D44EC2" w:rsidP="000E0DE2"/>
    <w:p w14:paraId="6F56BD28" w14:textId="77777777" w:rsidR="00D44EC2" w:rsidRDefault="00D44EC2"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54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BC922" w14:textId="77777777" w:rsidR="009B7225" w:rsidRDefault="009B7225" w:rsidP="00D73911">
      <w:pPr>
        <w:spacing w:after="0" w:line="240" w:lineRule="auto"/>
      </w:pPr>
      <w:r>
        <w:separator/>
      </w:r>
    </w:p>
  </w:endnote>
  <w:endnote w:type="continuationSeparator" w:id="0">
    <w:p w14:paraId="57FD8A2E" w14:textId="77777777" w:rsidR="009B7225" w:rsidRDefault="009B722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7223A" w14:textId="77777777" w:rsidR="009B7225" w:rsidRDefault="009B7225" w:rsidP="00D73911">
      <w:pPr>
        <w:spacing w:after="0" w:line="240" w:lineRule="auto"/>
      </w:pPr>
      <w:r>
        <w:separator/>
      </w:r>
    </w:p>
  </w:footnote>
  <w:footnote w:type="continuationSeparator" w:id="0">
    <w:p w14:paraId="7DBE30E7" w14:textId="77777777" w:rsidR="009B7225" w:rsidRDefault="009B722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qBQD3hw22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38BA"/>
    <w:rsid w:val="00154A70"/>
    <w:rsid w:val="0015570A"/>
    <w:rsid w:val="00156020"/>
    <w:rsid w:val="00156663"/>
    <w:rsid w:val="001577B6"/>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5C11"/>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9642D"/>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53D"/>
    <w:rsid w:val="00FA1D34"/>
    <w:rsid w:val="00FA21F9"/>
    <w:rsid w:val="00FA31C0"/>
    <w:rsid w:val="00FA39EB"/>
    <w:rsid w:val="00FA5100"/>
    <w:rsid w:val="00FB59A7"/>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footer" Target="footer1.xml"/><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533" Type="http://schemas.openxmlformats.org/officeDocument/2006/relationships/image" Target="media/image523.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3.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44"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3.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535" Type="http://schemas.openxmlformats.org/officeDocument/2006/relationships/image" Target="media/image525.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fontTable" Target="fontTable.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226" Type="http://schemas.openxmlformats.org/officeDocument/2006/relationships/image" Target="media/image219.png"/><Relationship Id="rId433" Type="http://schemas.openxmlformats.org/officeDocument/2006/relationships/image" Target="media/image423.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29512</TotalTime>
  <Pages>345</Pages>
  <Words>7666</Words>
  <Characters>43701</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290</cp:revision>
  <dcterms:created xsi:type="dcterms:W3CDTF">2021-12-26T10:25:00Z</dcterms:created>
  <dcterms:modified xsi:type="dcterms:W3CDTF">2023-11-30T20:03:00Z</dcterms:modified>
</cp:coreProperties>
</file>